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CE786D" w14:textId="77777777" w:rsidR="00574C13" w:rsidRPr="00574C13" w:rsidRDefault="00574C13" w:rsidP="00574C13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574C13">
        <w:rPr>
          <w:rFonts w:ascii="Arial" w:hAnsi="Arial" w:cs="Arial"/>
          <w:b/>
          <w:sz w:val="24"/>
          <w:szCs w:val="24"/>
        </w:rPr>
        <w:t>Uzasadnienie</w:t>
      </w:r>
    </w:p>
    <w:p w14:paraId="14EEAECA" w14:textId="77777777" w:rsidR="00BA3CBE" w:rsidRPr="00BA3CBE" w:rsidRDefault="00BA3CBE" w:rsidP="00BA3CBE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A3CBE">
        <w:rPr>
          <w:rFonts w:ascii="Arial" w:hAnsi="Arial" w:cs="Arial"/>
          <w:sz w:val="24"/>
          <w:szCs w:val="24"/>
        </w:rPr>
        <w:t xml:space="preserve">Zarządzenie stanowi wykonanie upoważnienia ustawowego zawartego w art. </w:t>
      </w:r>
      <w:r w:rsidR="00E63E7C" w:rsidRPr="00E63E7C">
        <w:rPr>
          <w:rFonts w:ascii="Arial" w:hAnsi="Arial" w:cs="Arial"/>
          <w:sz w:val="24"/>
          <w:szCs w:val="24"/>
        </w:rPr>
        <w:t xml:space="preserve">136c ust. 5 </w:t>
      </w:r>
      <w:r w:rsidRPr="00BA3CBE">
        <w:rPr>
          <w:rFonts w:ascii="Arial" w:hAnsi="Arial" w:cs="Arial"/>
          <w:sz w:val="24"/>
          <w:szCs w:val="24"/>
        </w:rPr>
        <w:t>ustawy z dnia 27 sierpnia 2004 r. o świadczeniach opieki zdrowotnej finansowanych ze śr</w:t>
      </w:r>
      <w:r w:rsidR="00DB3A54">
        <w:rPr>
          <w:rFonts w:ascii="Arial" w:hAnsi="Arial" w:cs="Arial"/>
          <w:sz w:val="24"/>
          <w:szCs w:val="24"/>
        </w:rPr>
        <w:t>odków publicznych (Dz. U. z 2019 r. poz. 1373</w:t>
      </w:r>
      <w:r w:rsidR="00BB1074">
        <w:rPr>
          <w:rFonts w:ascii="Arial" w:hAnsi="Arial" w:cs="Arial"/>
          <w:sz w:val="24"/>
          <w:szCs w:val="24"/>
        </w:rPr>
        <w:t xml:space="preserve">, z </w:t>
      </w:r>
      <w:proofErr w:type="spellStart"/>
      <w:r w:rsidR="00BB1074">
        <w:rPr>
          <w:rFonts w:ascii="Arial" w:hAnsi="Arial" w:cs="Arial"/>
          <w:sz w:val="24"/>
          <w:szCs w:val="24"/>
        </w:rPr>
        <w:t>późn</w:t>
      </w:r>
      <w:proofErr w:type="spellEnd"/>
      <w:r w:rsidR="00BB1074">
        <w:rPr>
          <w:rFonts w:ascii="Arial" w:hAnsi="Arial" w:cs="Arial"/>
          <w:sz w:val="24"/>
          <w:szCs w:val="24"/>
        </w:rPr>
        <w:t>. zm.)</w:t>
      </w:r>
      <w:r w:rsidR="00706210">
        <w:rPr>
          <w:rFonts w:ascii="Arial" w:hAnsi="Arial" w:cs="Arial"/>
          <w:sz w:val="24"/>
          <w:szCs w:val="24"/>
        </w:rPr>
        <w:t>, zwanej dalej „ustawą o świadczeniach”</w:t>
      </w:r>
      <w:r w:rsidR="00BB1074">
        <w:rPr>
          <w:rFonts w:ascii="Arial" w:hAnsi="Arial" w:cs="Arial"/>
          <w:sz w:val="24"/>
          <w:szCs w:val="24"/>
        </w:rPr>
        <w:t>.</w:t>
      </w:r>
    </w:p>
    <w:p w14:paraId="23B42FE9" w14:textId="5DA18FFF" w:rsidR="00BA3CBE" w:rsidRDefault="00BA3CBE" w:rsidP="00BA3CBE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A3CBE">
        <w:rPr>
          <w:rFonts w:ascii="Arial" w:hAnsi="Arial" w:cs="Arial"/>
          <w:sz w:val="24"/>
          <w:szCs w:val="24"/>
        </w:rPr>
        <w:t xml:space="preserve">Na mocy </w:t>
      </w:r>
      <w:r w:rsidR="00746BC8">
        <w:rPr>
          <w:rFonts w:ascii="Arial" w:hAnsi="Arial" w:cs="Arial"/>
          <w:sz w:val="24"/>
          <w:szCs w:val="24"/>
        </w:rPr>
        <w:t>ww.</w:t>
      </w:r>
      <w:r w:rsidR="00E827D4">
        <w:rPr>
          <w:rFonts w:ascii="Arial" w:hAnsi="Arial" w:cs="Arial"/>
          <w:sz w:val="24"/>
          <w:szCs w:val="24"/>
        </w:rPr>
        <w:t xml:space="preserve"> </w:t>
      </w:r>
      <w:r w:rsidRPr="00BA3CBE">
        <w:rPr>
          <w:rFonts w:ascii="Arial" w:hAnsi="Arial" w:cs="Arial"/>
          <w:sz w:val="24"/>
          <w:szCs w:val="24"/>
        </w:rPr>
        <w:t>przepisu Prezes Narodowego Funduszu Zdrowia</w:t>
      </w:r>
      <w:r w:rsidR="00746BC8">
        <w:rPr>
          <w:rFonts w:ascii="Arial" w:hAnsi="Arial" w:cs="Arial"/>
          <w:sz w:val="24"/>
          <w:szCs w:val="24"/>
        </w:rPr>
        <w:t xml:space="preserve"> został</w:t>
      </w:r>
      <w:r w:rsidRPr="00BA3CBE">
        <w:rPr>
          <w:rFonts w:ascii="Arial" w:hAnsi="Arial" w:cs="Arial"/>
          <w:sz w:val="24"/>
          <w:szCs w:val="24"/>
        </w:rPr>
        <w:t xml:space="preserve"> </w:t>
      </w:r>
      <w:r w:rsidR="00E63E7C">
        <w:rPr>
          <w:rFonts w:ascii="Arial" w:hAnsi="Arial" w:cs="Arial"/>
          <w:sz w:val="24"/>
          <w:szCs w:val="24"/>
        </w:rPr>
        <w:t>upoważniony do określenia szczegółowych warunków umów o udzielanie świadczeń opieki zdrowotnej w ramach</w:t>
      </w:r>
      <w:r w:rsidR="00DB3A54" w:rsidRPr="00DB3A54">
        <w:t xml:space="preserve"> </w:t>
      </w:r>
      <w:r w:rsidR="00DB3A54" w:rsidRPr="00DB3A54">
        <w:rPr>
          <w:rFonts w:ascii="Arial" w:hAnsi="Arial" w:cs="Arial"/>
          <w:sz w:val="24"/>
          <w:szCs w:val="24"/>
        </w:rPr>
        <w:t>systemu</w:t>
      </w:r>
      <w:r w:rsidR="00E63E7C">
        <w:rPr>
          <w:rFonts w:ascii="Arial" w:hAnsi="Arial" w:cs="Arial"/>
          <w:sz w:val="24"/>
          <w:szCs w:val="24"/>
        </w:rPr>
        <w:t xml:space="preserve"> </w:t>
      </w:r>
      <w:r w:rsidR="00DB3A54">
        <w:rPr>
          <w:rFonts w:ascii="Arial" w:hAnsi="Arial" w:cs="Arial"/>
          <w:sz w:val="24"/>
          <w:szCs w:val="24"/>
        </w:rPr>
        <w:t>podstawowego szpitalnego zabezpieczenia świadczeń opieki zdrowotnej.</w:t>
      </w:r>
    </w:p>
    <w:p w14:paraId="529EBDC8" w14:textId="76C1CD07" w:rsidR="00706210" w:rsidRDefault="000D2AAB" w:rsidP="00F13F5F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D2AAB">
        <w:rPr>
          <w:rFonts w:ascii="Arial" w:hAnsi="Arial" w:cs="Arial"/>
          <w:sz w:val="24"/>
          <w:szCs w:val="24"/>
        </w:rPr>
        <w:t xml:space="preserve">Niniejszym zarządzeniem wprowadzono zmiany w zarządzeniu </w:t>
      </w:r>
      <w:r w:rsidR="00154F8A">
        <w:rPr>
          <w:rFonts w:ascii="Arial" w:hAnsi="Arial" w:cs="Arial"/>
          <w:sz w:val="24"/>
          <w:szCs w:val="24"/>
        </w:rPr>
        <w:br/>
      </w:r>
      <w:r w:rsidRPr="000D2AAB">
        <w:rPr>
          <w:rFonts w:ascii="Arial" w:hAnsi="Arial" w:cs="Arial"/>
          <w:sz w:val="24"/>
          <w:szCs w:val="24"/>
        </w:rPr>
        <w:t xml:space="preserve">Nr </w:t>
      </w:r>
      <w:r>
        <w:rPr>
          <w:rFonts w:ascii="Arial" w:hAnsi="Arial" w:cs="Arial"/>
          <w:sz w:val="24"/>
          <w:szCs w:val="24"/>
        </w:rPr>
        <w:t>185</w:t>
      </w:r>
      <w:r w:rsidRPr="000D2AAB">
        <w:rPr>
          <w:rFonts w:ascii="Arial" w:hAnsi="Arial" w:cs="Arial"/>
          <w:sz w:val="24"/>
          <w:szCs w:val="24"/>
        </w:rPr>
        <w:t>/2019/DSOZ Prezesa Narodowego Funduszu Zdrowia z dnia</w:t>
      </w:r>
      <w:r w:rsidR="00FF6D89">
        <w:rPr>
          <w:rFonts w:ascii="Arial" w:hAnsi="Arial" w:cs="Arial"/>
          <w:sz w:val="24"/>
          <w:szCs w:val="24"/>
        </w:rPr>
        <w:t xml:space="preserve"> 31 grudnia </w:t>
      </w:r>
      <w:r w:rsidR="00FF6D89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20</w:t>
      </w:r>
      <w:r w:rsidR="00F13F5F">
        <w:rPr>
          <w:rFonts w:ascii="Arial" w:hAnsi="Arial" w:cs="Arial"/>
          <w:sz w:val="24"/>
          <w:szCs w:val="24"/>
        </w:rPr>
        <w:t xml:space="preserve">19 </w:t>
      </w:r>
      <w:r w:rsidR="00FF6D89">
        <w:rPr>
          <w:rFonts w:ascii="Arial" w:hAnsi="Arial" w:cs="Arial"/>
          <w:sz w:val="24"/>
          <w:szCs w:val="24"/>
        </w:rPr>
        <w:t xml:space="preserve">r. </w:t>
      </w:r>
      <w:r w:rsidR="00746BC8">
        <w:rPr>
          <w:rFonts w:ascii="Arial" w:hAnsi="Arial" w:cs="Arial"/>
          <w:sz w:val="24"/>
          <w:szCs w:val="24"/>
        </w:rPr>
        <w:t>(</w:t>
      </w:r>
      <w:r w:rsidR="00F13F5F" w:rsidRPr="00F13F5F">
        <w:rPr>
          <w:rFonts w:ascii="Arial" w:hAnsi="Arial" w:cs="Arial"/>
          <w:sz w:val="24"/>
          <w:szCs w:val="24"/>
        </w:rPr>
        <w:t>zmienionym zarządzeniem Nr 26/2020/DSOZ Preze</w:t>
      </w:r>
      <w:r w:rsidR="00F13F5F">
        <w:rPr>
          <w:rFonts w:ascii="Arial" w:hAnsi="Arial" w:cs="Arial"/>
          <w:sz w:val="24"/>
          <w:szCs w:val="24"/>
        </w:rPr>
        <w:t xml:space="preserve">sa Narodowego Funduszu Zdrowia z dnia 28 lutego 2020 </w:t>
      </w:r>
      <w:r w:rsidRPr="000D2AAB">
        <w:rPr>
          <w:rFonts w:ascii="Arial" w:hAnsi="Arial" w:cs="Arial"/>
          <w:sz w:val="24"/>
          <w:szCs w:val="24"/>
        </w:rPr>
        <w:t>r.</w:t>
      </w:r>
      <w:r w:rsidR="00445DCA">
        <w:rPr>
          <w:rFonts w:ascii="Arial" w:hAnsi="Arial" w:cs="Arial"/>
          <w:sz w:val="24"/>
          <w:szCs w:val="24"/>
        </w:rPr>
        <w:t>,</w:t>
      </w:r>
      <w:r w:rsidR="00706210">
        <w:rPr>
          <w:rFonts w:ascii="Arial" w:hAnsi="Arial" w:cs="Arial"/>
          <w:sz w:val="24"/>
          <w:szCs w:val="24"/>
        </w:rPr>
        <w:t xml:space="preserve"> zarządzeniem Nr 33/2020/DSOZ Prezesa Narodowego Funduszu Zdrowia z dnia 11 marca 2020 r</w:t>
      </w:r>
      <w:r w:rsidR="00445DCA">
        <w:rPr>
          <w:rFonts w:ascii="Arial" w:hAnsi="Arial" w:cs="Arial"/>
          <w:sz w:val="24"/>
          <w:szCs w:val="24"/>
        </w:rPr>
        <w:t xml:space="preserve">., </w:t>
      </w:r>
      <w:r w:rsidR="00445DCA" w:rsidRPr="00445DCA">
        <w:rPr>
          <w:rFonts w:ascii="Arial" w:hAnsi="Arial" w:cs="Arial"/>
          <w:sz w:val="24"/>
          <w:szCs w:val="24"/>
        </w:rPr>
        <w:t>zarządzeniem</w:t>
      </w:r>
      <w:r w:rsidR="00202528">
        <w:rPr>
          <w:rFonts w:ascii="Arial" w:hAnsi="Arial" w:cs="Arial"/>
          <w:sz w:val="24"/>
          <w:szCs w:val="24"/>
        </w:rPr>
        <w:t xml:space="preserve"> Nr</w:t>
      </w:r>
      <w:r w:rsidR="00445DCA" w:rsidRPr="00445DCA">
        <w:rPr>
          <w:rFonts w:ascii="Arial" w:hAnsi="Arial" w:cs="Arial"/>
          <w:sz w:val="24"/>
          <w:szCs w:val="24"/>
        </w:rPr>
        <w:t xml:space="preserve"> 43/2020/DSOZ Prezesa Narodowego Funduszu Zdrowia z dnia 20 </w:t>
      </w:r>
      <w:r w:rsidR="00E3217F">
        <w:rPr>
          <w:rFonts w:ascii="Arial" w:hAnsi="Arial" w:cs="Arial"/>
          <w:sz w:val="24"/>
          <w:szCs w:val="24"/>
        </w:rPr>
        <w:t>marca 2020 r. oraz zarządzeniem</w:t>
      </w:r>
      <w:r w:rsidR="00445DCA" w:rsidRPr="00445DCA">
        <w:rPr>
          <w:rFonts w:ascii="Arial" w:hAnsi="Arial" w:cs="Arial"/>
          <w:sz w:val="24"/>
          <w:szCs w:val="24"/>
        </w:rPr>
        <w:t xml:space="preserve"> Nr 73/2020/DSOZ </w:t>
      </w:r>
      <w:r w:rsidR="00E3217F" w:rsidRPr="00E3217F">
        <w:rPr>
          <w:rFonts w:ascii="Arial" w:hAnsi="Arial" w:cs="Arial"/>
          <w:sz w:val="24"/>
          <w:szCs w:val="24"/>
        </w:rPr>
        <w:t xml:space="preserve">Prezesa Narodowego Funduszu Zdrowia </w:t>
      </w:r>
      <w:r w:rsidR="00445DCA" w:rsidRPr="00445DCA">
        <w:rPr>
          <w:rFonts w:ascii="Arial" w:hAnsi="Arial" w:cs="Arial"/>
          <w:sz w:val="24"/>
          <w:szCs w:val="24"/>
        </w:rPr>
        <w:t>z dnia 29 maja 2020 r.</w:t>
      </w:r>
      <w:r w:rsidR="00746BC8">
        <w:rPr>
          <w:rFonts w:ascii="Arial" w:hAnsi="Arial" w:cs="Arial"/>
          <w:sz w:val="24"/>
          <w:szCs w:val="24"/>
        </w:rPr>
        <w:t>).</w:t>
      </w:r>
      <w:r w:rsidRPr="000D2AAB">
        <w:rPr>
          <w:rFonts w:ascii="Arial" w:hAnsi="Arial" w:cs="Arial"/>
          <w:sz w:val="24"/>
          <w:szCs w:val="24"/>
        </w:rPr>
        <w:t xml:space="preserve"> </w:t>
      </w:r>
    </w:p>
    <w:p w14:paraId="7AAD7811" w14:textId="22B28D65" w:rsidR="00CE1FC7" w:rsidRDefault="000D2AAB" w:rsidP="00706210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D2AAB">
        <w:rPr>
          <w:rFonts w:ascii="Arial" w:hAnsi="Arial" w:cs="Arial"/>
          <w:sz w:val="24"/>
          <w:szCs w:val="24"/>
        </w:rPr>
        <w:t xml:space="preserve">Zmiany w ww. regulacji </w:t>
      </w:r>
      <w:r w:rsidR="00445DCA">
        <w:rPr>
          <w:rFonts w:ascii="Arial" w:hAnsi="Arial" w:cs="Arial"/>
          <w:sz w:val="24"/>
          <w:szCs w:val="24"/>
        </w:rPr>
        <w:t>wynikają</w:t>
      </w:r>
      <w:r w:rsidR="00706210">
        <w:rPr>
          <w:rFonts w:ascii="Arial" w:hAnsi="Arial" w:cs="Arial"/>
          <w:sz w:val="24"/>
          <w:szCs w:val="24"/>
        </w:rPr>
        <w:t xml:space="preserve"> </w:t>
      </w:r>
      <w:r w:rsidR="00445DCA">
        <w:rPr>
          <w:rFonts w:ascii="Arial" w:hAnsi="Arial" w:cs="Arial"/>
          <w:sz w:val="24"/>
          <w:szCs w:val="24"/>
        </w:rPr>
        <w:t xml:space="preserve">z rozporządzenia Ministra Zdrowia z dnia </w:t>
      </w:r>
      <w:r w:rsidR="00DF1D8A">
        <w:rPr>
          <w:rFonts w:ascii="Arial" w:hAnsi="Arial" w:cs="Arial"/>
          <w:sz w:val="24"/>
          <w:szCs w:val="24"/>
        </w:rPr>
        <w:br/>
        <w:t xml:space="preserve">16 czerwiec </w:t>
      </w:r>
      <w:r w:rsidR="00445DCA">
        <w:rPr>
          <w:rFonts w:ascii="Arial" w:hAnsi="Arial" w:cs="Arial"/>
          <w:sz w:val="24"/>
          <w:szCs w:val="24"/>
        </w:rPr>
        <w:t xml:space="preserve">2020 r. zmieniającego rozporządzenie </w:t>
      </w:r>
      <w:r w:rsidR="00445DCA" w:rsidRPr="00445DCA">
        <w:rPr>
          <w:rFonts w:ascii="Arial" w:hAnsi="Arial" w:cs="Arial"/>
          <w:sz w:val="24"/>
          <w:szCs w:val="24"/>
        </w:rPr>
        <w:t>w sprawie sposobu ustalania ryczałtu systemu podstawowego szpitalnego zabezpieczenia świadczeń opieki zdrowotnej</w:t>
      </w:r>
      <w:r w:rsidR="00E3217F">
        <w:rPr>
          <w:rFonts w:ascii="Arial" w:hAnsi="Arial" w:cs="Arial"/>
          <w:sz w:val="24"/>
          <w:szCs w:val="24"/>
        </w:rPr>
        <w:t xml:space="preserve">. </w:t>
      </w:r>
      <w:r w:rsidR="00445DCA">
        <w:rPr>
          <w:rFonts w:ascii="Arial" w:hAnsi="Arial" w:cs="Arial"/>
          <w:sz w:val="24"/>
          <w:szCs w:val="24"/>
        </w:rPr>
        <w:t xml:space="preserve">Powyższe </w:t>
      </w:r>
      <w:r w:rsidR="00445DCA" w:rsidRPr="00445DCA">
        <w:rPr>
          <w:rFonts w:ascii="Arial" w:hAnsi="Arial" w:cs="Arial"/>
          <w:sz w:val="24"/>
          <w:szCs w:val="24"/>
        </w:rPr>
        <w:t>rozporządzenie wprowadza zmianę w defi</w:t>
      </w:r>
      <w:r w:rsidR="00445DCA">
        <w:rPr>
          <w:rFonts w:ascii="Arial" w:hAnsi="Arial" w:cs="Arial"/>
          <w:sz w:val="24"/>
          <w:szCs w:val="24"/>
        </w:rPr>
        <w:t>nicji parametru, wskazanego w §</w:t>
      </w:r>
      <w:r w:rsidR="00445DCA" w:rsidRPr="00445DCA">
        <w:rPr>
          <w:rFonts w:ascii="Arial" w:hAnsi="Arial" w:cs="Arial"/>
          <w:sz w:val="24"/>
          <w:szCs w:val="24"/>
        </w:rPr>
        <w:t xml:space="preserve"> 2 pkt 14, prognozowanej ceny jednostki sprawozdawczej na okres planowa</w:t>
      </w:r>
      <w:r w:rsidR="00445DCA">
        <w:rPr>
          <w:rFonts w:ascii="Arial" w:hAnsi="Arial" w:cs="Arial"/>
          <w:sz w:val="24"/>
          <w:szCs w:val="24"/>
        </w:rPr>
        <w:t xml:space="preserve">nia określonej w planie zakupu, </w:t>
      </w:r>
      <w:r w:rsidR="00445DCA" w:rsidRPr="00445DCA">
        <w:rPr>
          <w:rFonts w:ascii="Arial" w:hAnsi="Arial" w:cs="Arial"/>
          <w:sz w:val="24"/>
          <w:szCs w:val="24"/>
        </w:rPr>
        <w:t>polega</w:t>
      </w:r>
      <w:r w:rsidR="00445DCA">
        <w:rPr>
          <w:rFonts w:ascii="Arial" w:hAnsi="Arial" w:cs="Arial"/>
          <w:sz w:val="24"/>
          <w:szCs w:val="24"/>
        </w:rPr>
        <w:t>jącej</w:t>
      </w:r>
      <w:r w:rsidR="00445DCA" w:rsidRPr="00445DCA">
        <w:rPr>
          <w:rFonts w:ascii="Arial" w:hAnsi="Arial" w:cs="Arial"/>
          <w:sz w:val="24"/>
          <w:szCs w:val="24"/>
        </w:rPr>
        <w:t xml:space="preserve"> na dodaniu zdania drugiego, które precyzuje sposób ustalania ceny w sytuacji jej zmi</w:t>
      </w:r>
      <w:r w:rsidR="002429F2">
        <w:rPr>
          <w:rFonts w:ascii="Arial" w:hAnsi="Arial" w:cs="Arial"/>
          <w:sz w:val="24"/>
          <w:szCs w:val="24"/>
        </w:rPr>
        <w:t>any w trakcie okresu planowania</w:t>
      </w:r>
      <w:r w:rsidR="00445DCA">
        <w:rPr>
          <w:rFonts w:ascii="Arial" w:hAnsi="Arial" w:cs="Arial"/>
          <w:sz w:val="24"/>
          <w:szCs w:val="24"/>
        </w:rPr>
        <w:t xml:space="preserve"> </w:t>
      </w:r>
      <w:r w:rsidR="002429F2">
        <w:rPr>
          <w:rFonts w:ascii="Arial" w:hAnsi="Arial" w:cs="Arial"/>
          <w:sz w:val="24"/>
          <w:szCs w:val="24"/>
        </w:rPr>
        <w:br/>
      </w:r>
      <w:r w:rsidR="002429F2" w:rsidRPr="002429F2">
        <w:rPr>
          <w:rFonts w:ascii="Arial" w:hAnsi="Arial" w:cs="Arial"/>
          <w:sz w:val="24"/>
          <w:szCs w:val="24"/>
        </w:rPr>
        <w:t>(</w:t>
      </w:r>
      <w:proofErr w:type="spellStart"/>
      <w:r w:rsidR="002429F2" w:rsidRPr="002429F2">
        <w:rPr>
          <w:rFonts w:ascii="Arial" w:hAnsi="Arial" w:cs="Arial"/>
          <w:sz w:val="24"/>
          <w:szCs w:val="24"/>
        </w:rPr>
        <w:t>tj</w:t>
      </w:r>
      <w:proofErr w:type="spellEnd"/>
      <w:r w:rsidR="002429F2" w:rsidRPr="002429F2">
        <w:rPr>
          <w:rFonts w:ascii="Arial" w:hAnsi="Arial" w:cs="Arial"/>
          <w:sz w:val="24"/>
          <w:szCs w:val="24"/>
        </w:rPr>
        <w:t xml:space="preserve"> </w:t>
      </w:r>
      <w:r w:rsidR="00CE1FC7" w:rsidRPr="002429F2">
        <w:rPr>
          <w:rFonts w:ascii="Arial" w:hAnsi="Arial" w:cs="Arial"/>
          <w:sz w:val="24"/>
          <w:szCs w:val="24"/>
        </w:rPr>
        <w:t>do wyliczeń przyjmuje się średnią wartość ważoną długością okresu obowiązywania wartoś</w:t>
      </w:r>
      <w:r w:rsidR="002429F2" w:rsidRPr="002429F2">
        <w:rPr>
          <w:rFonts w:ascii="Arial" w:hAnsi="Arial" w:cs="Arial"/>
          <w:sz w:val="24"/>
          <w:szCs w:val="24"/>
        </w:rPr>
        <w:t>ci w ramach okresu planowania)</w:t>
      </w:r>
      <w:r w:rsidR="00F137F9">
        <w:rPr>
          <w:rFonts w:ascii="Arial" w:hAnsi="Arial" w:cs="Arial"/>
          <w:sz w:val="24"/>
          <w:szCs w:val="24"/>
        </w:rPr>
        <w:t>.</w:t>
      </w:r>
    </w:p>
    <w:p w14:paraId="2EE38E14" w14:textId="4BD2B940" w:rsidR="00706210" w:rsidRDefault="00746BC8" w:rsidP="00706210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Przyjęte rozwiązania polegają </w:t>
      </w:r>
      <w:r w:rsidRPr="007A658C">
        <w:rPr>
          <w:rFonts w:ascii="Arial" w:hAnsi="Arial" w:cs="Arial"/>
          <w:sz w:val="24"/>
          <w:szCs w:val="24"/>
        </w:rPr>
        <w:t>na</w:t>
      </w:r>
      <w:r w:rsidR="00706210" w:rsidRPr="007A658C">
        <w:rPr>
          <w:rFonts w:ascii="Arial" w:hAnsi="Arial" w:cs="Arial"/>
          <w:sz w:val="24"/>
          <w:szCs w:val="24"/>
        </w:rPr>
        <w:t xml:space="preserve"> zwiększeni</w:t>
      </w:r>
      <w:r w:rsidRPr="007A658C">
        <w:rPr>
          <w:rFonts w:ascii="Arial" w:hAnsi="Arial" w:cs="Arial"/>
          <w:sz w:val="24"/>
          <w:szCs w:val="24"/>
        </w:rPr>
        <w:t>u</w:t>
      </w:r>
      <w:r w:rsidR="00003C74" w:rsidRPr="007A658C">
        <w:rPr>
          <w:rFonts w:ascii="Arial" w:hAnsi="Arial" w:cs="Arial"/>
          <w:sz w:val="24"/>
          <w:szCs w:val="24"/>
        </w:rPr>
        <w:t xml:space="preserve"> o </w:t>
      </w:r>
      <w:r w:rsidR="00A17AC8" w:rsidRPr="007A658C">
        <w:rPr>
          <w:rFonts w:ascii="Arial" w:hAnsi="Arial" w:cs="Arial"/>
          <w:sz w:val="24"/>
          <w:szCs w:val="24"/>
        </w:rPr>
        <w:t>3</w:t>
      </w:r>
      <w:r w:rsidR="00A17AC8">
        <w:rPr>
          <w:rFonts w:ascii="Arial" w:hAnsi="Arial" w:cs="Arial"/>
          <w:sz w:val="24"/>
          <w:szCs w:val="24"/>
        </w:rPr>
        <w:t xml:space="preserve"> grosze </w:t>
      </w:r>
      <w:r w:rsidR="00CE1FC7">
        <w:rPr>
          <w:rFonts w:ascii="Arial" w:hAnsi="Arial" w:cs="Arial"/>
          <w:sz w:val="24"/>
          <w:szCs w:val="24"/>
        </w:rPr>
        <w:t xml:space="preserve">parametru </w:t>
      </w:r>
      <w:r w:rsidR="00003C74">
        <w:rPr>
          <w:rFonts w:ascii="Arial" w:hAnsi="Arial" w:cs="Arial"/>
          <w:sz w:val="24"/>
          <w:szCs w:val="24"/>
        </w:rPr>
        <w:br/>
      </w:r>
      <w:r w:rsidR="00CE1FC7" w:rsidRPr="007A24AE">
        <w:rPr>
          <w:rFonts w:ascii="Arial" w:hAnsi="Arial" w:cs="Arial"/>
          <w:i/>
          <w:sz w:val="24"/>
          <w:szCs w:val="24"/>
        </w:rPr>
        <w:t>C</w:t>
      </w:r>
      <w:r w:rsidR="00CE1FC7" w:rsidRPr="007A24AE">
        <w:rPr>
          <w:rFonts w:ascii="Arial" w:hAnsi="Arial" w:cs="Arial"/>
          <w:i/>
          <w:sz w:val="24"/>
          <w:szCs w:val="24"/>
          <w:vertAlign w:val="subscript"/>
        </w:rPr>
        <w:t>i+1</w:t>
      </w:r>
      <w:r w:rsidR="00003C74" w:rsidRPr="007A24AE">
        <w:rPr>
          <w:rFonts w:ascii="Arial" w:hAnsi="Arial" w:cs="Arial"/>
          <w:i/>
          <w:sz w:val="24"/>
          <w:szCs w:val="24"/>
        </w:rPr>
        <w:t xml:space="preserve"> - prognozowana cenę jednostki sprawozdawczej na okres planowania określoną </w:t>
      </w:r>
      <w:r w:rsidR="00003C74" w:rsidRPr="007A24AE">
        <w:rPr>
          <w:rFonts w:ascii="Arial" w:hAnsi="Arial" w:cs="Arial"/>
          <w:i/>
          <w:sz w:val="24"/>
          <w:szCs w:val="24"/>
        </w:rPr>
        <w:br/>
        <w:t>w planie zakupu</w:t>
      </w:r>
      <w:r w:rsidR="007A24AE">
        <w:rPr>
          <w:rFonts w:ascii="Arial" w:hAnsi="Arial" w:cs="Arial"/>
          <w:sz w:val="24"/>
          <w:szCs w:val="24"/>
        </w:rPr>
        <w:t>,</w:t>
      </w:r>
      <w:r w:rsidR="00003C74" w:rsidRPr="00003C74">
        <w:rPr>
          <w:rFonts w:ascii="Arial" w:hAnsi="Arial" w:cs="Arial"/>
          <w:sz w:val="24"/>
          <w:szCs w:val="24"/>
        </w:rPr>
        <w:t xml:space="preserve"> </w:t>
      </w:r>
      <w:r w:rsidR="00CE1FC7">
        <w:rPr>
          <w:rFonts w:ascii="Arial" w:hAnsi="Arial" w:cs="Arial"/>
          <w:sz w:val="24"/>
          <w:szCs w:val="24"/>
        </w:rPr>
        <w:t xml:space="preserve">przyjętego we wzorze </w:t>
      </w:r>
      <w:r w:rsidR="00003C74">
        <w:rPr>
          <w:rFonts w:ascii="Arial" w:hAnsi="Arial" w:cs="Arial"/>
          <w:sz w:val="24"/>
          <w:szCs w:val="24"/>
        </w:rPr>
        <w:t xml:space="preserve">do wyliczenia wartości ryczałtu dla świadczeniodawców w ramach podstawowego systemu zabezpieczenia (PSZ) </w:t>
      </w:r>
      <w:r w:rsidR="00CE1FC7">
        <w:rPr>
          <w:rFonts w:ascii="Arial" w:hAnsi="Arial" w:cs="Arial"/>
          <w:sz w:val="24"/>
          <w:szCs w:val="24"/>
        </w:rPr>
        <w:t xml:space="preserve">prognozowanej ceny jednostki sprawozdawczej </w:t>
      </w:r>
      <w:r w:rsidR="00706210" w:rsidRPr="00706210">
        <w:rPr>
          <w:rFonts w:ascii="Arial" w:hAnsi="Arial" w:cs="Arial"/>
          <w:sz w:val="24"/>
          <w:szCs w:val="24"/>
        </w:rPr>
        <w:t xml:space="preserve">(przy jednoczesnym zmniejszeniu dla świadczeniodawców zakwalifikowanych do pierwszego i drugiego stopnia PSZ </w:t>
      </w:r>
      <w:r w:rsidR="00003C74">
        <w:rPr>
          <w:rFonts w:ascii="Arial" w:hAnsi="Arial" w:cs="Arial"/>
          <w:sz w:val="24"/>
          <w:szCs w:val="24"/>
        </w:rPr>
        <w:br/>
      </w:r>
      <w:r w:rsidR="00706210" w:rsidRPr="00706210">
        <w:rPr>
          <w:rFonts w:ascii="Arial" w:hAnsi="Arial" w:cs="Arial"/>
          <w:sz w:val="24"/>
          <w:szCs w:val="24"/>
        </w:rPr>
        <w:t xml:space="preserve">o 1 punkt procentowy współczynnika korygującego, o którym mowa </w:t>
      </w:r>
      <w:r w:rsidR="00FF6D89">
        <w:rPr>
          <w:rFonts w:ascii="Arial" w:hAnsi="Arial" w:cs="Arial"/>
          <w:sz w:val="24"/>
          <w:szCs w:val="24"/>
        </w:rPr>
        <w:t>w</w:t>
      </w:r>
      <w:r w:rsidR="00ED14FF">
        <w:rPr>
          <w:rFonts w:ascii="Arial" w:hAnsi="Arial" w:cs="Arial"/>
          <w:sz w:val="24"/>
          <w:szCs w:val="24"/>
        </w:rPr>
        <w:t xml:space="preserve"> </w:t>
      </w:r>
      <w:r w:rsidR="00706210" w:rsidRPr="00706210">
        <w:rPr>
          <w:rFonts w:ascii="Arial" w:hAnsi="Arial" w:cs="Arial"/>
          <w:sz w:val="24"/>
          <w:szCs w:val="24"/>
        </w:rPr>
        <w:t>§</w:t>
      </w:r>
      <w:r w:rsidR="00ED14FF">
        <w:rPr>
          <w:rFonts w:ascii="Arial" w:hAnsi="Arial" w:cs="Arial"/>
          <w:sz w:val="24"/>
          <w:szCs w:val="24"/>
        </w:rPr>
        <w:t xml:space="preserve"> </w:t>
      </w:r>
      <w:r w:rsidR="00706210" w:rsidRPr="00706210">
        <w:rPr>
          <w:rFonts w:ascii="Arial" w:hAnsi="Arial" w:cs="Arial"/>
          <w:sz w:val="24"/>
          <w:szCs w:val="24"/>
        </w:rPr>
        <w:t xml:space="preserve">7 ust. 6 i 7 </w:t>
      </w:r>
      <w:r w:rsidR="00706210" w:rsidRPr="00706210">
        <w:rPr>
          <w:rFonts w:ascii="Arial" w:hAnsi="Arial" w:cs="Arial"/>
          <w:sz w:val="24"/>
          <w:szCs w:val="24"/>
        </w:rPr>
        <w:lastRenderedPageBreak/>
        <w:t xml:space="preserve">zarządzenia </w:t>
      </w:r>
      <w:r w:rsidR="00202528">
        <w:rPr>
          <w:rFonts w:ascii="Arial" w:hAnsi="Arial" w:cs="Arial"/>
          <w:sz w:val="24"/>
          <w:szCs w:val="24"/>
        </w:rPr>
        <w:t>N</w:t>
      </w:r>
      <w:r w:rsidR="00706210" w:rsidRPr="00706210">
        <w:rPr>
          <w:rFonts w:ascii="Arial" w:hAnsi="Arial" w:cs="Arial"/>
          <w:sz w:val="24"/>
          <w:szCs w:val="24"/>
        </w:rPr>
        <w:t>r 185/2019/DSOZ Prezesa Narodowego Funduszu Zdrowia z dnia 31 grudnia 2019 r. w sprawie szczegółowych warunków umów w systemie podstawowego szpitalnego zabezpieczenia świadczeń opieki zdrowotnej</w:t>
      </w:r>
      <w:r w:rsidR="00CE1FC7">
        <w:rPr>
          <w:rFonts w:ascii="Arial" w:hAnsi="Arial" w:cs="Arial"/>
          <w:sz w:val="24"/>
          <w:szCs w:val="24"/>
        </w:rPr>
        <w:t xml:space="preserve"> z </w:t>
      </w:r>
      <w:proofErr w:type="spellStart"/>
      <w:r w:rsidR="00CE1FC7">
        <w:rPr>
          <w:rFonts w:ascii="Arial" w:hAnsi="Arial" w:cs="Arial"/>
          <w:sz w:val="24"/>
          <w:szCs w:val="24"/>
        </w:rPr>
        <w:t>późn</w:t>
      </w:r>
      <w:proofErr w:type="spellEnd"/>
      <w:r w:rsidR="00CE1FC7">
        <w:rPr>
          <w:rFonts w:ascii="Arial" w:hAnsi="Arial" w:cs="Arial"/>
          <w:sz w:val="24"/>
          <w:szCs w:val="24"/>
        </w:rPr>
        <w:t>. zm.</w:t>
      </w:r>
      <w:r w:rsidR="00706210" w:rsidRPr="00706210">
        <w:rPr>
          <w:rFonts w:ascii="Arial" w:hAnsi="Arial" w:cs="Arial"/>
          <w:sz w:val="24"/>
          <w:szCs w:val="24"/>
        </w:rPr>
        <w:t>).</w:t>
      </w:r>
    </w:p>
    <w:p w14:paraId="0B94DB7A" w14:textId="00112DF1" w:rsidR="00ED14FF" w:rsidRDefault="00743CDF" w:rsidP="001C0964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43CDF">
        <w:rPr>
          <w:rFonts w:ascii="Arial" w:hAnsi="Arial" w:cs="Arial"/>
          <w:sz w:val="24"/>
          <w:szCs w:val="24"/>
        </w:rPr>
        <w:t xml:space="preserve">Przyjęte rozwiązania wchodzą w życie z dniem </w:t>
      </w:r>
      <w:r w:rsidR="00202528">
        <w:rPr>
          <w:rFonts w:ascii="Arial" w:hAnsi="Arial" w:cs="Arial"/>
          <w:sz w:val="24"/>
          <w:szCs w:val="24"/>
        </w:rPr>
        <w:t xml:space="preserve">następującym po dniu </w:t>
      </w:r>
      <w:r w:rsidR="00A0782B">
        <w:rPr>
          <w:rFonts w:ascii="Arial" w:hAnsi="Arial" w:cs="Arial"/>
          <w:sz w:val="24"/>
          <w:szCs w:val="24"/>
        </w:rPr>
        <w:t>podpisania, przy czym przepisy zarządzenia</w:t>
      </w:r>
      <w:r w:rsidR="00ED3351" w:rsidRPr="00ED3351">
        <w:rPr>
          <w:rFonts w:ascii="Arial" w:hAnsi="Arial" w:cs="Arial"/>
          <w:sz w:val="24"/>
          <w:szCs w:val="24"/>
        </w:rPr>
        <w:t xml:space="preserve"> stosuje się do sprawozdawania </w:t>
      </w:r>
      <w:r w:rsidR="00E3217F">
        <w:rPr>
          <w:rFonts w:ascii="Arial" w:hAnsi="Arial" w:cs="Arial"/>
          <w:sz w:val="24"/>
          <w:szCs w:val="24"/>
        </w:rPr>
        <w:br/>
      </w:r>
      <w:bookmarkStart w:id="0" w:name="_GoBack"/>
      <w:bookmarkEnd w:id="0"/>
      <w:r w:rsidR="00ED3351" w:rsidRPr="00ED3351">
        <w:rPr>
          <w:rFonts w:ascii="Arial" w:hAnsi="Arial" w:cs="Arial"/>
          <w:sz w:val="24"/>
          <w:szCs w:val="24"/>
        </w:rPr>
        <w:t>i rozliczania świadc</w:t>
      </w:r>
      <w:r w:rsidR="00A0782B">
        <w:rPr>
          <w:rFonts w:ascii="Arial" w:hAnsi="Arial" w:cs="Arial"/>
          <w:sz w:val="24"/>
          <w:szCs w:val="24"/>
        </w:rPr>
        <w:t xml:space="preserve">zeń udzielanych od dnia 1 </w:t>
      </w:r>
      <w:r w:rsidR="00CE1FC7">
        <w:rPr>
          <w:rFonts w:ascii="Arial" w:hAnsi="Arial" w:cs="Arial"/>
          <w:sz w:val="24"/>
          <w:szCs w:val="24"/>
        </w:rPr>
        <w:t xml:space="preserve">lipca </w:t>
      </w:r>
      <w:r w:rsidR="00ED3351" w:rsidRPr="00ED3351">
        <w:rPr>
          <w:rFonts w:ascii="Arial" w:hAnsi="Arial" w:cs="Arial"/>
          <w:sz w:val="24"/>
          <w:szCs w:val="24"/>
        </w:rPr>
        <w:t>2</w:t>
      </w:r>
      <w:r w:rsidR="001C0964">
        <w:rPr>
          <w:rFonts w:ascii="Arial" w:hAnsi="Arial" w:cs="Arial"/>
          <w:sz w:val="24"/>
          <w:szCs w:val="24"/>
        </w:rPr>
        <w:t xml:space="preserve">020 r. </w:t>
      </w:r>
    </w:p>
    <w:p w14:paraId="0C357133" w14:textId="7BDA2277" w:rsidR="00A17AC8" w:rsidRDefault="00A17AC8" w:rsidP="001C0964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17AC8">
        <w:rPr>
          <w:rFonts w:ascii="Arial" w:hAnsi="Arial" w:cs="Arial"/>
          <w:sz w:val="24"/>
          <w:szCs w:val="24"/>
        </w:rPr>
        <w:t>Wynikające z powyższych zmian zwiększenie finansowania świadczeń szpitalnych, rozliczanych w ramach ryczałtu PSZ, w 2020 r. wyniosłoby ok. 302,7 mln zł.</w:t>
      </w:r>
    </w:p>
    <w:p w14:paraId="68B48F70" w14:textId="1C43E808" w:rsidR="00F00AAF" w:rsidRPr="00ED6F22" w:rsidRDefault="003377D2" w:rsidP="001C0964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17AC8">
        <w:rPr>
          <w:rFonts w:ascii="Arial" w:hAnsi="Arial" w:cs="Arial"/>
          <w:sz w:val="24"/>
          <w:szCs w:val="24"/>
        </w:rPr>
        <w:t xml:space="preserve">Wejście w życie </w:t>
      </w:r>
      <w:r w:rsidR="001C0964" w:rsidRPr="00A17AC8">
        <w:rPr>
          <w:rFonts w:ascii="Arial" w:hAnsi="Arial" w:cs="Arial"/>
          <w:sz w:val="24"/>
          <w:szCs w:val="24"/>
        </w:rPr>
        <w:t>przedmiotowego zarządzenia</w:t>
      </w:r>
      <w:r w:rsidR="00ED6F22" w:rsidRPr="00A17AC8">
        <w:rPr>
          <w:rFonts w:ascii="Arial" w:hAnsi="Arial" w:cs="Arial"/>
          <w:sz w:val="24"/>
          <w:szCs w:val="24"/>
        </w:rPr>
        <w:t xml:space="preserve"> nie będzie miało negatywnych skutków dla adresatów norm (świadczeniodawców). </w:t>
      </w:r>
    </w:p>
    <w:p w14:paraId="71EFBDC3" w14:textId="77777777" w:rsidR="00F00AAF" w:rsidRDefault="00F00AAF" w:rsidP="005C358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54FC845" w14:textId="77777777" w:rsidR="00F00AAF" w:rsidRDefault="00F00AAF" w:rsidP="005C358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0C2BE3B" w14:textId="77777777" w:rsidR="00F00AAF" w:rsidRDefault="00F00AAF" w:rsidP="005C358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sectPr w:rsidR="00F00AA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EBE2CA" w14:textId="77777777" w:rsidR="001F5277" w:rsidRDefault="001F5277" w:rsidP="00EA4D90">
      <w:pPr>
        <w:spacing w:after="0" w:line="240" w:lineRule="auto"/>
      </w:pPr>
      <w:r>
        <w:separator/>
      </w:r>
    </w:p>
  </w:endnote>
  <w:endnote w:type="continuationSeparator" w:id="0">
    <w:p w14:paraId="519BCF0D" w14:textId="77777777" w:rsidR="001F5277" w:rsidRDefault="001F5277" w:rsidP="00EA4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8248915"/>
      <w:docPartObj>
        <w:docPartGallery w:val="Page Numbers (Bottom of Page)"/>
        <w:docPartUnique/>
      </w:docPartObj>
    </w:sdtPr>
    <w:sdtEndPr/>
    <w:sdtContent>
      <w:p w14:paraId="29792A97" w14:textId="17985CFD" w:rsidR="00EA4D90" w:rsidRDefault="00EA4D90">
        <w:pPr>
          <w:pStyle w:val="Stopka"/>
          <w:jc w:val="right"/>
        </w:pPr>
        <w:r w:rsidRPr="00EA4D90">
          <w:rPr>
            <w:rFonts w:ascii="Arial" w:hAnsi="Arial" w:cs="Arial"/>
          </w:rPr>
          <w:fldChar w:fldCharType="begin"/>
        </w:r>
        <w:r w:rsidRPr="00EA4D90">
          <w:rPr>
            <w:rFonts w:ascii="Arial" w:hAnsi="Arial" w:cs="Arial"/>
          </w:rPr>
          <w:instrText>PAGE   \* MERGEFORMAT</w:instrText>
        </w:r>
        <w:r w:rsidRPr="00EA4D90">
          <w:rPr>
            <w:rFonts w:ascii="Arial" w:hAnsi="Arial" w:cs="Arial"/>
          </w:rPr>
          <w:fldChar w:fldCharType="separate"/>
        </w:r>
        <w:r w:rsidR="00E3217F">
          <w:rPr>
            <w:rFonts w:ascii="Arial" w:hAnsi="Arial" w:cs="Arial"/>
            <w:noProof/>
          </w:rPr>
          <w:t>2</w:t>
        </w:r>
        <w:r w:rsidRPr="00EA4D90">
          <w:rPr>
            <w:rFonts w:ascii="Arial" w:hAnsi="Arial" w:cs="Arial"/>
          </w:rPr>
          <w:fldChar w:fldCharType="end"/>
        </w:r>
      </w:p>
    </w:sdtContent>
  </w:sdt>
  <w:p w14:paraId="2863BAAC" w14:textId="77777777" w:rsidR="00EA4D90" w:rsidRDefault="00EA4D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0A7017" w14:textId="77777777" w:rsidR="001F5277" w:rsidRDefault="001F5277" w:rsidP="00EA4D90">
      <w:pPr>
        <w:spacing w:after="0" w:line="240" w:lineRule="auto"/>
      </w:pPr>
      <w:r>
        <w:separator/>
      </w:r>
    </w:p>
  </w:footnote>
  <w:footnote w:type="continuationSeparator" w:id="0">
    <w:p w14:paraId="3045EC81" w14:textId="77777777" w:rsidR="001F5277" w:rsidRDefault="001F5277" w:rsidP="00EA4D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C2008C"/>
    <w:multiLevelType w:val="hybridMultilevel"/>
    <w:tmpl w:val="E7F2C532"/>
    <w:lvl w:ilvl="0" w:tplc="28C2E65C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6950F08"/>
    <w:multiLevelType w:val="hybridMultilevel"/>
    <w:tmpl w:val="B60A100A"/>
    <w:lvl w:ilvl="0" w:tplc="7736BFFC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54DD734D"/>
    <w:multiLevelType w:val="hybridMultilevel"/>
    <w:tmpl w:val="5F084530"/>
    <w:lvl w:ilvl="0" w:tplc="202457B6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4F63767"/>
    <w:multiLevelType w:val="hybridMultilevel"/>
    <w:tmpl w:val="5C1AB250"/>
    <w:lvl w:ilvl="0" w:tplc="0524B63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79BE372D"/>
    <w:multiLevelType w:val="hybridMultilevel"/>
    <w:tmpl w:val="1874A404"/>
    <w:lvl w:ilvl="0" w:tplc="3F86780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B233012"/>
    <w:multiLevelType w:val="hybridMultilevel"/>
    <w:tmpl w:val="98EC0296"/>
    <w:lvl w:ilvl="0" w:tplc="49C21C0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7E5B30DE"/>
    <w:multiLevelType w:val="hybridMultilevel"/>
    <w:tmpl w:val="7F1CD6C8"/>
    <w:lvl w:ilvl="0" w:tplc="E3109B12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FB8"/>
    <w:rsid w:val="00003C74"/>
    <w:rsid w:val="00012037"/>
    <w:rsid w:val="00017536"/>
    <w:rsid w:val="000437CF"/>
    <w:rsid w:val="000D2AAB"/>
    <w:rsid w:val="00100D92"/>
    <w:rsid w:val="001378D2"/>
    <w:rsid w:val="00142FB8"/>
    <w:rsid w:val="00154F8A"/>
    <w:rsid w:val="00172623"/>
    <w:rsid w:val="00175081"/>
    <w:rsid w:val="0018153B"/>
    <w:rsid w:val="001959C8"/>
    <w:rsid w:val="001A4004"/>
    <w:rsid w:val="001C0964"/>
    <w:rsid w:val="001F1274"/>
    <w:rsid w:val="001F5277"/>
    <w:rsid w:val="00202528"/>
    <w:rsid w:val="00210334"/>
    <w:rsid w:val="00211E52"/>
    <w:rsid w:val="002429F2"/>
    <w:rsid w:val="00256518"/>
    <w:rsid w:val="0026024B"/>
    <w:rsid w:val="0027644E"/>
    <w:rsid w:val="002C039D"/>
    <w:rsid w:val="002C232A"/>
    <w:rsid w:val="002C619A"/>
    <w:rsid w:val="002D5114"/>
    <w:rsid w:val="002D5A75"/>
    <w:rsid w:val="002F0338"/>
    <w:rsid w:val="003377D2"/>
    <w:rsid w:val="0037581E"/>
    <w:rsid w:val="003E5B45"/>
    <w:rsid w:val="00435BE3"/>
    <w:rsid w:val="00445DCA"/>
    <w:rsid w:val="004940A4"/>
    <w:rsid w:val="005146C9"/>
    <w:rsid w:val="00523221"/>
    <w:rsid w:val="00531EC2"/>
    <w:rsid w:val="00571E5F"/>
    <w:rsid w:val="00574C13"/>
    <w:rsid w:val="005A3314"/>
    <w:rsid w:val="005C13FC"/>
    <w:rsid w:val="005C358D"/>
    <w:rsid w:val="005C6360"/>
    <w:rsid w:val="005C781F"/>
    <w:rsid w:val="005D5B8D"/>
    <w:rsid w:val="00602DA1"/>
    <w:rsid w:val="00606C5A"/>
    <w:rsid w:val="006555B7"/>
    <w:rsid w:val="006610AD"/>
    <w:rsid w:val="0067504A"/>
    <w:rsid w:val="006776B8"/>
    <w:rsid w:val="00686600"/>
    <w:rsid w:val="006C1903"/>
    <w:rsid w:val="006F5FFA"/>
    <w:rsid w:val="00706210"/>
    <w:rsid w:val="007179F2"/>
    <w:rsid w:val="00743CDF"/>
    <w:rsid w:val="00746BC8"/>
    <w:rsid w:val="007536DB"/>
    <w:rsid w:val="007823F4"/>
    <w:rsid w:val="007A24AE"/>
    <w:rsid w:val="007A658C"/>
    <w:rsid w:val="007C7E66"/>
    <w:rsid w:val="007D47D3"/>
    <w:rsid w:val="007F1215"/>
    <w:rsid w:val="0081099A"/>
    <w:rsid w:val="0081503C"/>
    <w:rsid w:val="00820703"/>
    <w:rsid w:val="0082155D"/>
    <w:rsid w:val="008867CE"/>
    <w:rsid w:val="008C1C3C"/>
    <w:rsid w:val="008C328A"/>
    <w:rsid w:val="009146AC"/>
    <w:rsid w:val="009326E2"/>
    <w:rsid w:val="00933749"/>
    <w:rsid w:val="00940444"/>
    <w:rsid w:val="0096549D"/>
    <w:rsid w:val="00984B41"/>
    <w:rsid w:val="00985809"/>
    <w:rsid w:val="0098758A"/>
    <w:rsid w:val="009A4878"/>
    <w:rsid w:val="009A6ED6"/>
    <w:rsid w:val="009D10A2"/>
    <w:rsid w:val="009F6261"/>
    <w:rsid w:val="00A0782B"/>
    <w:rsid w:val="00A17AC8"/>
    <w:rsid w:val="00A8163A"/>
    <w:rsid w:val="00A97E63"/>
    <w:rsid w:val="00AA3DD3"/>
    <w:rsid w:val="00AB6A70"/>
    <w:rsid w:val="00AC436E"/>
    <w:rsid w:val="00AC4E8B"/>
    <w:rsid w:val="00AE1C07"/>
    <w:rsid w:val="00B043EE"/>
    <w:rsid w:val="00B3174F"/>
    <w:rsid w:val="00B41C31"/>
    <w:rsid w:val="00B57872"/>
    <w:rsid w:val="00B6501F"/>
    <w:rsid w:val="00BA36EE"/>
    <w:rsid w:val="00BA3CBE"/>
    <w:rsid w:val="00BB0B90"/>
    <w:rsid w:val="00BB1074"/>
    <w:rsid w:val="00BD1B70"/>
    <w:rsid w:val="00C15111"/>
    <w:rsid w:val="00C175D6"/>
    <w:rsid w:val="00C2286F"/>
    <w:rsid w:val="00CA1124"/>
    <w:rsid w:val="00CC3876"/>
    <w:rsid w:val="00CC61F1"/>
    <w:rsid w:val="00CD09D9"/>
    <w:rsid w:val="00CE1FC7"/>
    <w:rsid w:val="00CE327D"/>
    <w:rsid w:val="00CF04C8"/>
    <w:rsid w:val="00D311AC"/>
    <w:rsid w:val="00D33F24"/>
    <w:rsid w:val="00D358C3"/>
    <w:rsid w:val="00D45C45"/>
    <w:rsid w:val="00D53BA1"/>
    <w:rsid w:val="00D55B2B"/>
    <w:rsid w:val="00D77302"/>
    <w:rsid w:val="00D87633"/>
    <w:rsid w:val="00DA0E6C"/>
    <w:rsid w:val="00DA515B"/>
    <w:rsid w:val="00DA5741"/>
    <w:rsid w:val="00DB3A54"/>
    <w:rsid w:val="00DB7BF1"/>
    <w:rsid w:val="00DE1CF0"/>
    <w:rsid w:val="00DF1D8A"/>
    <w:rsid w:val="00E0306E"/>
    <w:rsid w:val="00E319FC"/>
    <w:rsid w:val="00E3217F"/>
    <w:rsid w:val="00E4177F"/>
    <w:rsid w:val="00E538CB"/>
    <w:rsid w:val="00E5531E"/>
    <w:rsid w:val="00E553E5"/>
    <w:rsid w:val="00E63E7C"/>
    <w:rsid w:val="00E827D4"/>
    <w:rsid w:val="00E907F5"/>
    <w:rsid w:val="00EA4D90"/>
    <w:rsid w:val="00EA5AE2"/>
    <w:rsid w:val="00ED14FF"/>
    <w:rsid w:val="00ED3351"/>
    <w:rsid w:val="00ED6F22"/>
    <w:rsid w:val="00EE5DE1"/>
    <w:rsid w:val="00EE7CE6"/>
    <w:rsid w:val="00F00AAF"/>
    <w:rsid w:val="00F130B6"/>
    <w:rsid w:val="00F137F9"/>
    <w:rsid w:val="00F13F5F"/>
    <w:rsid w:val="00F704E3"/>
    <w:rsid w:val="00F72F53"/>
    <w:rsid w:val="00F90C69"/>
    <w:rsid w:val="00FB4B6F"/>
    <w:rsid w:val="00FD74A4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6430F"/>
  <w15:docId w15:val="{D3C7B1A5-4155-4C9C-AB29-BA5DD6FC4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4C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574C13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EA4D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4D90"/>
  </w:style>
  <w:style w:type="paragraph" w:styleId="Stopka">
    <w:name w:val="footer"/>
    <w:basedOn w:val="Normalny"/>
    <w:link w:val="StopkaZnak"/>
    <w:uiPriority w:val="99"/>
    <w:unhideWhenUsed/>
    <w:rsid w:val="00EA4D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4D90"/>
  </w:style>
  <w:style w:type="character" w:styleId="Odwoaniedokomentarza">
    <w:name w:val="annotation reference"/>
    <w:basedOn w:val="Domylnaczcionkaakapitu"/>
    <w:uiPriority w:val="99"/>
    <w:semiHidden/>
    <w:unhideWhenUsed/>
    <w:rsid w:val="001815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153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153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15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153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1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153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C619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1753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1753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175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3A6C9-F53D-4DF9-B2D2-47CC74250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419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Kubielas Grzegorz</dc:creator>
  <cp:lastModifiedBy>Machulak Monika</cp:lastModifiedBy>
  <cp:revision>4</cp:revision>
  <cp:lastPrinted>2020-02-27T09:04:00Z</cp:lastPrinted>
  <dcterms:created xsi:type="dcterms:W3CDTF">2020-06-16T10:13:00Z</dcterms:created>
  <dcterms:modified xsi:type="dcterms:W3CDTF">2020-06-16T10:18:00Z</dcterms:modified>
</cp:coreProperties>
</file>